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E12" w:rsidRDefault="008A3E12" w:rsidP="008A3E1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Chemistry (Math Notes)</w:t>
      </w:r>
    </w:p>
    <w:p w:rsidR="008A3E12" w:rsidRDefault="00BC08D8" w:rsidP="008A3E1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Module #2</w:t>
      </w:r>
      <w:bookmarkStart w:id="0" w:name="_GoBack"/>
      <w:bookmarkEnd w:id="0"/>
      <w:r w:rsidR="008A3E12">
        <w:rPr>
          <w:b/>
          <w:sz w:val="24"/>
          <w:szCs w:val="24"/>
        </w:rPr>
        <w:t xml:space="preserve">  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Memorize this material:</w:t>
      </w:r>
    </w:p>
    <w:p w:rsidR="008A3E12" w:rsidRDefault="008A3E12" w:rsidP="008A3E1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Abbrevi</w:t>
      </w:r>
      <w:r w:rsidR="00BC08D8">
        <w:rPr>
          <w:sz w:val="24"/>
          <w:szCs w:val="24"/>
        </w:rPr>
        <w:t>ations &amp; names for Elements 1-20</w:t>
      </w:r>
      <w:r>
        <w:rPr>
          <w:sz w:val="24"/>
          <w:szCs w:val="24"/>
        </w:rPr>
        <w:t xml:space="preserve"> on the periodic table (spelling counts!)</w:t>
      </w:r>
    </w:p>
    <w:p w:rsidR="008A3E12" w:rsidRDefault="008A3E12" w:rsidP="008A3E1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Prefixes for naming covalent compounds (p.91)</w:t>
      </w:r>
    </w:p>
    <w:p w:rsidR="008A3E12" w:rsidRDefault="008A3E12" w:rsidP="008A3E1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Ion name (-ide) ending for common elements  (handout)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Definitions: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_____________is the smallest chemical unit of matter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 xml:space="preserve"> _____________ is a substance that can’t be broken down into less massive substances. The same atom is repeated throughout.  All atoms in the substance are identical to each other.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_____________ is more than one atom bound together to form a compound and is one part of a compound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____________ is a substance that can be decomposed into its elements by chemical means.</w:t>
      </w:r>
    </w:p>
    <w:p w:rsidR="008A3E12" w:rsidRDefault="008A3E12" w:rsidP="008A3E12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atom:element</w:t>
      </w:r>
      <w:proofErr w:type="spellEnd"/>
      <w:proofErr w:type="gramEnd"/>
      <w:r>
        <w:rPr>
          <w:sz w:val="24"/>
          <w:szCs w:val="24"/>
        </w:rPr>
        <w:t xml:space="preserve"> :: </w:t>
      </w:r>
      <w:proofErr w:type="spellStart"/>
      <w:r>
        <w:rPr>
          <w:sz w:val="24"/>
          <w:szCs w:val="24"/>
        </w:rPr>
        <w:t>molecule:compound</w:t>
      </w:r>
      <w:proofErr w:type="spellEnd"/>
    </w:p>
    <w:p w:rsidR="008A3E12" w:rsidRDefault="008A3E12" w:rsidP="008A3E12">
      <w:pPr>
        <w:rPr>
          <w:sz w:val="24"/>
          <w:szCs w:val="24"/>
        </w:rPr>
      </w:pP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 xml:space="preserve">Periodic </w:t>
      </w:r>
      <w:proofErr w:type="spellStart"/>
      <w:proofErr w:type="gramStart"/>
      <w:r>
        <w:rPr>
          <w:sz w:val="24"/>
          <w:szCs w:val="24"/>
        </w:rPr>
        <w:t>Table:Elements</w:t>
      </w:r>
      <w:proofErr w:type="spellEnd"/>
      <w:proofErr w:type="gramEnd"/>
      <w:r>
        <w:rPr>
          <w:sz w:val="24"/>
          <w:szCs w:val="24"/>
        </w:rPr>
        <w:t xml:space="preserve"> symbols are located on the periodic table.  The jagged stair step line separated metals from nonmetals. Metals are to the left; nonmetals are to the right.  </w:t>
      </w:r>
      <w:r>
        <w:rPr>
          <w:i/>
          <w:color w:val="FF0000"/>
          <w:sz w:val="24"/>
          <w:szCs w:val="24"/>
          <w:u w:val="single"/>
        </w:rPr>
        <w:t>EXCEPTION:  hydrogen</w:t>
      </w:r>
      <w:r>
        <w:rPr>
          <w:color w:val="FF0000"/>
          <w:sz w:val="24"/>
          <w:szCs w:val="24"/>
        </w:rPr>
        <w:softHyphen/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softHyphen/>
      </w:r>
      <w:r>
        <w:rPr>
          <w:sz w:val="24"/>
          <w:szCs w:val="24"/>
          <w:u w:val="single"/>
        </w:rPr>
        <w:t>Metal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Nonmetal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Malleable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Brittle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Shiny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Dull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Conduct electricity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Don’t conduct electricity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ONE OF THE MOST FUNDAMENTAL DISTINCTIONS IN CHEMISTY!!  MUST KNOW AND UNDERSTAND THE DIFFERENCES AND THEIR LOCATION ON THE PERIODIC TABLE!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Law of the Conservation of Mass states that matter cannot be ______________ or _____________</w:t>
      </w:r>
      <w:proofErr w:type="gramStart"/>
      <w:r>
        <w:rPr>
          <w:sz w:val="24"/>
          <w:szCs w:val="24"/>
        </w:rPr>
        <w:t>_;it</w:t>
      </w:r>
      <w:proofErr w:type="gramEnd"/>
      <w:r>
        <w:rPr>
          <w:sz w:val="24"/>
          <w:szCs w:val="24"/>
        </w:rPr>
        <w:t xml:space="preserve"> can only change </w:t>
      </w:r>
      <w:proofErr w:type="spellStart"/>
      <w:r>
        <w:rPr>
          <w:sz w:val="24"/>
          <w:szCs w:val="24"/>
        </w:rPr>
        <w:t>forms.Basically</w:t>
      </w:r>
      <w:proofErr w:type="spellEnd"/>
      <w:r>
        <w:rPr>
          <w:sz w:val="24"/>
          <w:szCs w:val="24"/>
        </w:rPr>
        <w:t xml:space="preserve"> the sum of the reactants must equal the sum of the products.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lastRenderedPageBreak/>
        <w:t>Example:</w:t>
      </w:r>
    </w:p>
    <w:p w:rsidR="008A3E12" w:rsidRDefault="008A3E12" w:rsidP="008A3E12">
      <w:pPr>
        <w:jc w:val="right"/>
        <w:rPr>
          <w:sz w:val="24"/>
          <w:szCs w:val="24"/>
        </w:rPr>
      </w:pP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Law of Definite Proportions states the proportion of elements in any compound is always the same.  It is the recipe for that compound.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Example:</w:t>
      </w:r>
    </w:p>
    <w:p w:rsidR="008A3E12" w:rsidRDefault="008A3E12" w:rsidP="008A3E12">
      <w:pPr>
        <w:rPr>
          <w:sz w:val="24"/>
          <w:szCs w:val="24"/>
        </w:rPr>
      </w:pP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 xml:space="preserve">Law of Multiple Proportions states that some elements </w:t>
      </w:r>
      <w:proofErr w:type="gramStart"/>
      <w:r>
        <w:rPr>
          <w:sz w:val="24"/>
          <w:szCs w:val="24"/>
        </w:rPr>
        <w:t>can  combine</w:t>
      </w:r>
      <w:proofErr w:type="gramEnd"/>
      <w:r>
        <w:rPr>
          <w:sz w:val="24"/>
          <w:szCs w:val="24"/>
        </w:rPr>
        <w:t xml:space="preserve"> to form 2 or more totally different compounds, but the ratio of masses in the 2</w:t>
      </w:r>
      <w:r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element react with a fixed mass of the 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element  in a simple whole # ratio.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Example:</w:t>
      </w:r>
    </w:p>
    <w:p w:rsidR="008A3E12" w:rsidRDefault="008A3E12" w:rsidP="008A3E12">
      <w:pPr>
        <w:rPr>
          <w:sz w:val="24"/>
          <w:szCs w:val="24"/>
        </w:rPr>
      </w:pP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Naming Compounds: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>1.  Decide if the compound is ionic (metal + nonmetal) or covalent (nonmetal + nonmetal).  Ionic compounds conduct electricity because they have a metal.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 xml:space="preserve">2.  If it is </w:t>
      </w:r>
      <w:proofErr w:type="spellStart"/>
      <w:r>
        <w:rPr>
          <w:sz w:val="24"/>
          <w:szCs w:val="24"/>
        </w:rPr>
        <w:t>ionic</w:t>
      </w:r>
      <w:proofErr w:type="spellEnd"/>
      <w:r>
        <w:rPr>
          <w:sz w:val="24"/>
          <w:szCs w:val="24"/>
        </w:rPr>
        <w:t xml:space="preserve">, write the metal first then the </w:t>
      </w:r>
      <w:proofErr w:type="spellStart"/>
      <w:r>
        <w:rPr>
          <w:sz w:val="24"/>
          <w:szCs w:val="24"/>
        </w:rPr>
        <w:t>nometal</w:t>
      </w:r>
      <w:proofErr w:type="spellEnd"/>
      <w:r>
        <w:rPr>
          <w:sz w:val="24"/>
          <w:szCs w:val="24"/>
        </w:rPr>
        <w:t xml:space="preserve"> with the -ide ending added.</w:t>
      </w:r>
    </w:p>
    <w:p w:rsidR="008A3E12" w:rsidRDefault="008A3E12" w:rsidP="008A3E12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Metal  +</w:t>
      </w:r>
      <w:proofErr w:type="gramEnd"/>
      <w:r>
        <w:rPr>
          <w:sz w:val="24"/>
          <w:szCs w:val="24"/>
        </w:rPr>
        <w:t xml:space="preserve"> Nonmetal (ide)   </w:t>
      </w:r>
      <w:r>
        <w:rPr>
          <w:i/>
          <w:sz w:val="24"/>
          <w:szCs w:val="24"/>
        </w:rPr>
        <w:t>This is also called: Cation  +  Anion</w:t>
      </w:r>
    </w:p>
    <w:p w:rsidR="008A3E12" w:rsidRDefault="008A3E12" w:rsidP="008A3E12">
      <w:pPr>
        <w:rPr>
          <w:sz w:val="24"/>
          <w:szCs w:val="24"/>
        </w:rPr>
      </w:pPr>
      <w:r>
        <w:rPr>
          <w:sz w:val="24"/>
          <w:szCs w:val="24"/>
        </w:rPr>
        <w:t xml:space="preserve">3.  If it is covalent, name the elements in the order they appear in the chemical formula but you must add the covalent prefixes based on the # of atoms for each element.  Add –ide ending to the last element listed in the formula.  </w:t>
      </w:r>
      <w:r>
        <w:rPr>
          <w:i/>
          <w:sz w:val="24"/>
          <w:szCs w:val="24"/>
        </w:rPr>
        <w:t>Note: The mono- prefix is never added to the 1</w:t>
      </w:r>
      <w:r>
        <w:rPr>
          <w:i/>
          <w:sz w:val="24"/>
          <w:szCs w:val="24"/>
          <w:vertAlign w:val="superscript"/>
        </w:rPr>
        <w:t>st</w:t>
      </w:r>
      <w:r>
        <w:rPr>
          <w:i/>
          <w:sz w:val="24"/>
          <w:szCs w:val="24"/>
        </w:rPr>
        <w:t xml:space="preserve"> element. </w:t>
      </w:r>
      <w:r>
        <w:rPr>
          <w:sz w:val="24"/>
          <w:szCs w:val="24"/>
        </w:rPr>
        <w:t xml:space="preserve"> 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8A3E12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Symbol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-ide Ending</w:t>
            </w:r>
          </w:p>
        </w:tc>
      </w:tr>
      <w:tr w:rsidR="008A3E12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Hydrogen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hydride</w:t>
            </w:r>
          </w:p>
        </w:tc>
      </w:tr>
      <w:tr w:rsidR="008A3E12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Carbon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carbide</w:t>
            </w:r>
          </w:p>
        </w:tc>
      </w:tr>
      <w:tr w:rsidR="008A3E12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Nitrogen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nitride</w:t>
            </w:r>
          </w:p>
        </w:tc>
      </w:tr>
      <w:tr w:rsidR="008A3E12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Oxygen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oxide</w:t>
            </w:r>
          </w:p>
        </w:tc>
      </w:tr>
      <w:tr w:rsidR="008A3E12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Bromine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bromide</w:t>
            </w:r>
          </w:p>
        </w:tc>
      </w:tr>
      <w:tr w:rsidR="008A3E12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Phosphorus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phosphide</w:t>
            </w:r>
          </w:p>
        </w:tc>
      </w:tr>
      <w:tr w:rsidR="008A3E12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Sulfur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sulfide</w:t>
            </w:r>
          </w:p>
        </w:tc>
      </w:tr>
      <w:tr w:rsidR="008A3E12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Chlorine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chloride</w:t>
            </w:r>
          </w:p>
        </w:tc>
      </w:tr>
      <w:tr w:rsidR="008A3E12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Iodine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12" w:rsidRDefault="008A3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iodide</w:t>
            </w:r>
          </w:p>
        </w:tc>
      </w:tr>
    </w:tbl>
    <w:p w:rsidR="008A3E12" w:rsidRDefault="008A3E12" w:rsidP="008A3E12">
      <w:pPr>
        <w:rPr>
          <w:sz w:val="24"/>
          <w:szCs w:val="24"/>
        </w:rPr>
      </w:pPr>
    </w:p>
    <w:p w:rsidR="00E243D2" w:rsidRDefault="00E243D2" w:rsidP="008A3E12"/>
    <w:sectPr w:rsidR="00E243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1178F"/>
    <w:multiLevelType w:val="hybridMultilevel"/>
    <w:tmpl w:val="DFC63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E12"/>
    <w:rsid w:val="008A3E12"/>
    <w:rsid w:val="00BC08D8"/>
    <w:rsid w:val="00E2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19FEE"/>
  <w15:docId w15:val="{F9B4E794-7C2C-4F1C-8271-6276B821F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A3E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E12"/>
    <w:pPr>
      <w:ind w:left="720"/>
      <w:contextualSpacing/>
    </w:pPr>
  </w:style>
  <w:style w:type="table" w:styleId="TableGrid">
    <w:name w:val="Table Grid"/>
    <w:basedOn w:val="TableNormal"/>
    <w:uiPriority w:val="59"/>
    <w:rsid w:val="008A3E1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Lynn Parker</dc:creator>
  <cp:lastModifiedBy>Lynn</cp:lastModifiedBy>
  <cp:revision>2</cp:revision>
  <dcterms:created xsi:type="dcterms:W3CDTF">2016-09-27T10:59:00Z</dcterms:created>
  <dcterms:modified xsi:type="dcterms:W3CDTF">2016-09-27T10:59:00Z</dcterms:modified>
</cp:coreProperties>
</file>